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91" w:rsidRPr="00992320" w:rsidRDefault="00693691" w:rsidP="00693691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693691" w:rsidRPr="00992320" w:rsidRDefault="00693691" w:rsidP="00874F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осуществления в </w:t>
      </w:r>
      <w:proofErr w:type="gramStart"/>
      <w:r w:rsidRPr="00332256">
        <w:rPr>
          <w:sz w:val="26"/>
          <w:szCs w:val="26"/>
          <w:u w:val="single"/>
        </w:rPr>
        <w:t>ГУ  «</w:t>
      </w:r>
      <w:proofErr w:type="spellStart"/>
      <w:proofErr w:type="gramEnd"/>
      <w:r w:rsidRPr="00332256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693691" w:rsidRDefault="00693691" w:rsidP="00874F72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3.3.3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3428CC" w:rsidRDefault="003428CC" w:rsidP="00874F72">
      <w:pPr>
        <w:jc w:val="both"/>
        <w:rPr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8"/>
      </w:tblGrid>
      <w:tr w:rsidR="00693691" w:rsidRPr="00992320" w:rsidTr="006133EE">
        <w:trPr>
          <w:trHeight w:val="107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both"/>
              <w:rPr>
                <w:b/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</w:t>
            </w:r>
            <w:r>
              <w:t>«</w:t>
            </w:r>
            <w:r w:rsidRPr="00992320"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</w:t>
            </w:r>
            <w:r>
              <w:t>ной, инженерной инфраструктуры»</w:t>
            </w:r>
            <w:r w:rsidRPr="00992320">
              <w:t xml:space="preserve"> </w:t>
            </w:r>
          </w:p>
        </w:tc>
      </w:tr>
      <w:tr w:rsidR="00693691" w:rsidRPr="00992320" w:rsidTr="006133EE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3A4246" w:rsidRDefault="00693691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питания, 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</w:p>
          <w:p w:rsidR="00693691" w:rsidRDefault="00693691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693691" w:rsidRPr="008F0CD5" w:rsidRDefault="00693691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="003068A3" w:rsidRPr="0039170E">
              <w:rPr>
                <w:u w:val="single"/>
              </w:rPr>
              <w:t>Худолеева</w:t>
            </w:r>
            <w:proofErr w:type="spellEnd"/>
            <w:r w:rsidR="003068A3" w:rsidRPr="0039170E">
              <w:rPr>
                <w:u w:val="single"/>
              </w:rPr>
              <w:t xml:space="preserve"> М.Н, заместитель главного врача</w:t>
            </w:r>
          </w:p>
          <w:p w:rsidR="003068A3" w:rsidRPr="009F3F36" w:rsidRDefault="00693691" w:rsidP="003068A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</w:t>
            </w:r>
            <w:r w:rsidR="003068A3">
              <w:rPr>
                <w:u w:val="single"/>
                <w:lang w:eastAsia="en-US"/>
              </w:rPr>
              <w:t xml:space="preserve">ел. 8(0236) 25 38 95, </w:t>
            </w:r>
            <w:r w:rsidR="003068A3">
              <w:rPr>
                <w:u w:val="single"/>
                <w:lang w:eastAsia="en-US"/>
              </w:rPr>
              <w:t>кабинет № 206 (заместитель главного врача) 2 этаж,  8(0236) 25 38 99</w:t>
            </w:r>
          </w:p>
          <w:p w:rsidR="00693691" w:rsidRPr="00500DF2" w:rsidRDefault="00693691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r w:rsidRPr="00500DF2">
              <w:rPr>
                <w:u w:val="single"/>
                <w:lang w:eastAsia="en-US"/>
              </w:rPr>
              <w:t xml:space="preserve"> 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693691" w:rsidRPr="00992320" w:rsidRDefault="00693691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693691" w:rsidRPr="00992320" w:rsidTr="006133EE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 (ДАЛЕЕ – АП)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693691" w:rsidRPr="00992320" w:rsidRDefault="00480160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- проектная документация на расширение, увеличение мощности, изменение</w:t>
            </w:r>
            <w:r>
              <w:t xml:space="preserve"> </w:t>
            </w:r>
            <w:r w:rsidRPr="00992320">
              <w:t>целевого назначения объекта социальной, производственной, транспортной, инженерной инфраструктуры</w:t>
            </w:r>
            <w:r>
              <w:t xml:space="preserve"> (</w:t>
            </w:r>
            <w:r w:rsidRPr="00290DE2"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93691" w:rsidRPr="00992320" w:rsidTr="006133EE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93691">
            <w:pPr>
              <w:pStyle w:val="a3"/>
              <w:numPr>
                <w:ilvl w:val="0"/>
                <w:numId w:val="1"/>
              </w:numPr>
              <w:spacing w:after="0" w:line="25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lastRenderedPageBreak/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Default="00693691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  <w:p w:rsidR="00693691" w:rsidRPr="00992320" w:rsidRDefault="00693691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693691" w:rsidRPr="00992320" w:rsidRDefault="00693691" w:rsidP="006133EE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jc w:val="both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Default="00693691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693691" w:rsidRPr="00992320" w:rsidRDefault="00693691" w:rsidP="006133EE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693691" w:rsidRDefault="00693691" w:rsidP="006133EE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693691" w:rsidRPr="00992320" w:rsidRDefault="00693691" w:rsidP="006133EE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693691" w:rsidRPr="00B05045" w:rsidTr="006133EE">
        <w:trPr>
          <w:trHeight w:val="34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B05045" w:rsidRDefault="00693691" w:rsidP="006133EE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693691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693691" w:rsidRPr="00992320" w:rsidRDefault="00693691" w:rsidP="006133EE">
            <w:pPr>
              <w:spacing w:line="250" w:lineRule="exact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</w:p>
          <w:p w:rsidR="00693691" w:rsidRPr="00992320" w:rsidRDefault="00693691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693691" w:rsidRPr="00992320" w:rsidTr="006133EE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693691" w:rsidRPr="00992320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Default="00693691" w:rsidP="006133EE">
            <w:pPr>
              <w:spacing w:line="250" w:lineRule="exact"/>
              <w:ind w:firstLine="284"/>
              <w:jc w:val="both"/>
            </w:pPr>
            <w:r>
              <w:rPr>
                <w:u w:val="single"/>
              </w:rP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>одбор и изучение НПА, ТНПА</w:t>
            </w:r>
            <w:r>
              <w:t>.</w:t>
            </w:r>
            <w:r w:rsidRPr="00992320">
              <w:t xml:space="preserve">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>
              <w:t xml:space="preserve">Государственная санитарно-гигиеническая экспертиза проектной документации </w:t>
            </w:r>
            <w:r w:rsidRPr="00992320">
              <w:t>на соответствие требованиям законодательства Республики Беларусь в области санитарно-эпидемиологического благополучия населения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Pr="00992320">
              <w:t xml:space="preserve"> дней со дня регистрации заявления</w:t>
            </w:r>
          </w:p>
          <w:p w:rsidR="00693691" w:rsidRDefault="00693691" w:rsidP="006133EE">
            <w:pPr>
              <w:spacing w:line="250" w:lineRule="exact"/>
              <w:ind w:firstLine="284"/>
              <w:contextualSpacing/>
              <w:jc w:val="both"/>
            </w:pPr>
          </w:p>
          <w:p w:rsidR="00693691" w:rsidRPr="00992320" w:rsidRDefault="00693691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693691" w:rsidRPr="00992320" w:rsidTr="006133EE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:rsidR="00693691" w:rsidRPr="00992320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91" w:rsidRDefault="00693691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jc w:val="both"/>
            </w:pPr>
            <w:r w:rsidRPr="00992320">
              <w:t xml:space="preserve">Согласование проекта административного решения со </w:t>
            </w:r>
            <w:r w:rsidRPr="00992320">
              <w:lastRenderedPageBreak/>
              <w:t>всеми заинтересованными</w:t>
            </w:r>
            <w:r>
              <w:t xml:space="preserve"> службами/должностными лицами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693691" w:rsidRDefault="00693691" w:rsidP="006133EE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 xml:space="preserve">Срок действия административного решения – бессрочно </w:t>
            </w:r>
          </w:p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93691" w:rsidRPr="00992320" w:rsidTr="006133EE">
        <w:trPr>
          <w:trHeight w:val="7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.4.1 Отказ в осуществлении АП</w:t>
            </w:r>
          </w:p>
          <w:p w:rsidR="00693691" w:rsidRPr="00992320" w:rsidRDefault="00693691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91" w:rsidRPr="00992320" w:rsidRDefault="00693691" w:rsidP="006133EE">
            <w:pPr>
              <w:spacing w:line="250" w:lineRule="exact"/>
              <w:rPr>
                <w:lang w:eastAsia="en-US"/>
              </w:rPr>
            </w:pPr>
          </w:p>
        </w:tc>
      </w:tr>
      <w:tr w:rsidR="00693691" w:rsidRPr="00992320" w:rsidTr="006133EE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 w:rsidRPr="00992320">
              <w:rPr>
                <w:b/>
              </w:rPr>
              <w:t xml:space="preserve"> ЭТАП УВЕДОМЛЕНИЯ СУБЪЕКТА О ПРИНЯТОМ АДМИНИСТРАТИВНОМ РЕШЕНИИ</w:t>
            </w:r>
          </w:p>
        </w:tc>
      </w:tr>
      <w:tr w:rsidR="00693691" w:rsidRPr="00992320" w:rsidTr="006133E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91" w:rsidRPr="00992320" w:rsidRDefault="00693691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693691" w:rsidRPr="00992320" w:rsidTr="006133E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91" w:rsidRPr="00992320" w:rsidRDefault="00693691" w:rsidP="006133EE">
            <w:pPr>
              <w:spacing w:line="250" w:lineRule="exact"/>
              <w:ind w:firstLine="284"/>
              <w:contextualSpacing/>
              <w:jc w:val="both"/>
              <w:rPr>
                <w:b/>
              </w:rPr>
            </w:pPr>
            <w:r w:rsidRPr="00992320">
              <w:t>Осуществляется упол</w:t>
            </w:r>
            <w:r w:rsidR="007913C4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2F5572" w:rsidRDefault="002F5572" w:rsidP="00874F72"/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1"/>
    <w:rsid w:val="002F5572"/>
    <w:rsid w:val="003068A3"/>
    <w:rsid w:val="003428CC"/>
    <w:rsid w:val="00480160"/>
    <w:rsid w:val="00693691"/>
    <w:rsid w:val="007913C4"/>
    <w:rsid w:val="00874F72"/>
    <w:rsid w:val="00C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252C-AD0E-47AE-8099-E144AB8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2024-11-20T05:02:00Z</dcterms:created>
  <dcterms:modified xsi:type="dcterms:W3CDTF">2024-12-02T12:20:00Z</dcterms:modified>
</cp:coreProperties>
</file>